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31.xml.htm"/>
      <w:bookmarkStart w:id="1" w:name="ksform309242026_10093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Chimovits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7,127,019</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1,333,975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B-1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513,067</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256,448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Series B Preferred Stock, Series B-1 Preferred Stock and Series C Preferred Stock (collectively, the "Preferred Stock") will automatically convert on a 1-for-1.1717 basis into shares of Common Stock upon the closing of the Issuer's initial public offering without payment of further consideration. Share numbers give effect to such conversion.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OrbiMed Israel Partners II, L.P. ("OIP II"). OrbiMed Israel GP II, L.P. ("Israel GP") is the general partner of OIP II. OrbiMed Advisors Israel II Limited ("Advisors Israel") is the general partner of Israel GP. By virtue of such relationships, Israel GP and Advisors Israel may be deemed to have voting power and investment power over the securities held by OIP II and as a result, may be deemed to have beneficial ownership over such securities. Advisors Israel exercises this investment and voting power through a management committee comprised of Carl L. Gordon, David P. Bonita, and the Reporting Person, each of whom disclaims beneficial ownership of the shares held by OIP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 Israel GP, and Advisors Israel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31.htm"/>
      <w:bookmarkStart w:id="3" w:name="ksex2409242026_100931"/>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i/>
                <w:u w:val="single"/>
              </w:rPr>
            </w:pPr>
            <w:r>
              <w:rPr>
                <w:i/>
                <w:u w:val="single"/>
              </w:rPr>
              <w:t>/s/ Carl L. Gordon, Ph.D., CFA</w:t>
            </w:r>
          </w:p>
          <w:p>
            <w:pPr>
              <w:pStyle w:val="TableContents"/>
              <w:bidi w:val="0"/>
              <w:spacing w:before="0" w:after="0"/>
              <w:ind w:left="0" w:right="0" w:hanging="0"/>
              <w:jc w:val="both"/>
              <w:rPr/>
            </w:pPr>
            <w:r>
              <w:rPr/>
              <w:t>Name: Carl L. Gordon, Ph.D., CFA</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06399"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1220</Words>
  <Characters>6451</Characters>
  <CharactersWithSpaces>7582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